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007/2011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Maria Fausta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os Desenhos Curriculares da Escola Municipal de Ensino Fundamental Maria Fausta Teixeira,  para análise e aprovação: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 A análise dos Desenhos Curriculares que compõem os Planos de Estudos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alteração do Desenho Curricular do turno noite, para os anos 2011 e 2012, dá-se pela inclusão da Educação Física, no respectivo turno escolar das aulas.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4- Os  Desenhos Curriculares fazem parte dos Planos de Estudos  e disciplinam o Ensino Fundamental de 8(oito) e 9(nove) anos, com organização curricular por séries/anos, referente ao período letivo de 2009 a 2011, seguindo as orientações da Resolução CME Nº008/2008.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Os Desenhos Curriculares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exposto, a Comissão conclui que os Desenhos Curriculares estão aprovados, ressalvadas  as possíveis incorreções de linguagem.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Das três cópias originais dos Desenhos Curriculares e justificativas homologadas, fica uma arquivada no Conselho Municipal de Educação e duas cópias são encaminhadas à Secretaria Municipal de Educação, sendo uma enviada para a escola, devendo a mesma compor os Planos de Estudos.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12 de maio de 2011.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 – Centro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